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FF6" w:rsidRPr="00D324A9" w:rsidRDefault="00F07FF6" w:rsidP="00F07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4A9">
        <w:rPr>
          <w:rFonts w:ascii="Arial" w:eastAsia="Times New Roman" w:hAnsi="Arial" w:cs="Arial"/>
          <w:b/>
          <w:sz w:val="24"/>
          <w:szCs w:val="24"/>
          <w:lang w:eastAsia="ru-RU"/>
        </w:rPr>
        <w:t>ПУБЛИЧНАЯ</w:t>
      </w:r>
      <w:r w:rsidRPr="00D32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24A9">
        <w:rPr>
          <w:rFonts w:ascii="Arial" w:eastAsia="Times New Roman" w:hAnsi="Arial" w:cs="Arial"/>
          <w:b/>
          <w:sz w:val="24"/>
          <w:szCs w:val="24"/>
          <w:lang w:eastAsia="ru-RU"/>
        </w:rPr>
        <w:t>ОФЕРТА</w:t>
      </w:r>
    </w:p>
    <w:p w:rsidR="00F07FF6" w:rsidRPr="00D324A9" w:rsidRDefault="00F07FF6" w:rsidP="00F07FF6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D324A9">
        <w:rPr>
          <w:rFonts w:ascii="Arial" w:eastAsia="Times New Roman" w:hAnsi="Arial" w:cs="Arial"/>
          <w:lang w:eastAsia="ru-RU"/>
        </w:rPr>
        <w:t>на предоставление права пользования программным обеспечением</w:t>
      </w:r>
    </w:p>
    <w:p w:rsidR="00F07FF6" w:rsidRPr="00D324A9" w:rsidRDefault="00F07FF6" w:rsidP="00F07FF6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F07FF6" w:rsidRPr="00D324A9" w:rsidRDefault="00F07FF6" w:rsidP="00CF0F9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292929"/>
          <w:lang w:eastAsia="ru-RU"/>
        </w:rPr>
      </w:pPr>
      <w:r w:rsidRPr="00D324A9">
        <w:rPr>
          <w:rFonts w:ascii="Arial" w:eastAsia="Times New Roman" w:hAnsi="Arial" w:cs="Arial"/>
          <w:color w:val="292929"/>
          <w:lang w:eastAsia="ru-RU"/>
        </w:rPr>
        <w:t>В соответствии со ст. 437 Гражданского кодекса Российской Федерации (далее — «ГК РФ») данная оферта адресована Абонентам и является официальным предложением Публичного акционерного общества «</w:t>
      </w:r>
      <w:r w:rsidR="00B4084C" w:rsidRPr="00D324A9">
        <w:rPr>
          <w:rFonts w:ascii="Arial" w:eastAsia="Times New Roman" w:hAnsi="Arial" w:cs="Arial"/>
          <w:color w:val="292929"/>
          <w:lang w:eastAsia="ru-RU"/>
        </w:rPr>
        <w:t>Башинформсвязь</w:t>
      </w:r>
      <w:r w:rsidRPr="00D324A9">
        <w:rPr>
          <w:rFonts w:ascii="Arial" w:eastAsia="Times New Roman" w:hAnsi="Arial" w:cs="Arial"/>
          <w:color w:val="292929"/>
          <w:lang w:eastAsia="ru-RU"/>
        </w:rPr>
        <w:t xml:space="preserve">» (в дальнейшем – «Оператор»), именуемого также далее по тексту «Лицензиат», в лице </w:t>
      </w:r>
      <w:r w:rsidR="00B4084C" w:rsidRPr="00D324A9">
        <w:rPr>
          <w:rFonts w:ascii="Arial" w:eastAsia="Times New Roman" w:hAnsi="Arial" w:cs="Arial"/>
          <w:color w:val="292929"/>
          <w:lang w:eastAsia="ru-RU"/>
        </w:rPr>
        <w:t xml:space="preserve">Генерального директора </w:t>
      </w:r>
      <w:proofErr w:type="spellStart"/>
      <w:r w:rsidR="00B4084C" w:rsidRPr="00D324A9">
        <w:rPr>
          <w:rFonts w:ascii="Arial" w:eastAsia="Times New Roman" w:hAnsi="Arial" w:cs="Arial"/>
          <w:color w:val="292929"/>
          <w:lang w:eastAsia="ru-RU"/>
        </w:rPr>
        <w:t>Нищева</w:t>
      </w:r>
      <w:proofErr w:type="spellEnd"/>
      <w:r w:rsidR="00B4084C" w:rsidRPr="00D324A9">
        <w:rPr>
          <w:rFonts w:ascii="Arial" w:eastAsia="Times New Roman" w:hAnsi="Arial" w:cs="Arial"/>
          <w:color w:val="292929"/>
          <w:lang w:eastAsia="ru-RU"/>
        </w:rPr>
        <w:t xml:space="preserve"> Сергея Константиновича</w:t>
      </w:r>
      <w:r w:rsidRPr="00D324A9">
        <w:rPr>
          <w:rFonts w:ascii="Arial" w:eastAsia="Times New Roman" w:hAnsi="Arial" w:cs="Arial"/>
          <w:color w:val="292929"/>
          <w:lang w:eastAsia="ru-RU"/>
        </w:rPr>
        <w:t>, действующего на основании Устава, заключить сублицензионный договор (далее — «Сублицензионный договор») на указанных ниже условиях.</w:t>
      </w:r>
    </w:p>
    <w:p w:rsidR="00F07FF6" w:rsidRPr="00D324A9" w:rsidRDefault="00F07FF6" w:rsidP="00E6104B">
      <w:pPr>
        <w:numPr>
          <w:ilvl w:val="0"/>
          <w:numId w:val="2"/>
        </w:numPr>
        <w:spacing w:before="36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ОПРЕДЕЛЕНИЯ</w:t>
      </w:r>
    </w:p>
    <w:p w:rsidR="00913EE7" w:rsidRPr="00D324A9" w:rsidRDefault="00913EE7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Абонент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– физическое лицо, заключившее с Лицензиатом договор на предоставление услуг связи.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Сублицензионный договор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- договор, на основании которого Абоненту (Сублицензиату) за лицензионную плату, указанную в Едином личном кабинете, Оператором (Лицензиатом) предоставляется неисключительное право на использование программного продукта.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Лицензиат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- лицо, на основании прав, полученных от другого лица, предоставляющее Абоненту (Сублицензиату) неисключительное право использования Программного продукта, посредством заключения настоящего Сублицензионного Договора через Единый личный кабинет.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Правообладатель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– лицо, обладающее исключительным правом в полном объеме на программный продукт.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Программный продукт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– результаты интеллектуальной деятельности, неисключительное право на использование которых предоставляется путем приобретения, предназначенные: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1) для защиты персональных устройств Абонента от компьютерных вирусов (Антивирус),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2) для ограничения доступа к определенного рода сайтам и иным страницам в сети интернет, содержание которых запрещено к показу несовершеннолетним и которое может негативно повлиять на физиологическое и психическое развитие ребенка (Родительский контроль),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3) для работы с приложениями из Пакета </w:t>
      </w:r>
      <w:proofErr w:type="spellStart"/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Microsoft</w:t>
      </w:r>
      <w:proofErr w:type="spellEnd"/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Office</w:t>
      </w:r>
      <w:proofErr w:type="spellEnd"/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Пакет </w:t>
      </w:r>
      <w:proofErr w:type="spellStart"/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Microsoft</w:t>
      </w:r>
      <w:proofErr w:type="spellEnd"/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Office</w:t>
      </w:r>
      <w:proofErr w:type="spellEnd"/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– программное обеспечение, включающее офисные приложения </w:t>
      </w:r>
      <w:proofErr w:type="spellStart"/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Microsoft</w:t>
      </w:r>
      <w:proofErr w:type="spellEnd"/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Office</w:t>
      </w:r>
      <w:proofErr w:type="spellEnd"/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устанавливаемые на оборудование Абонента самостоятельно. Возможность использования функциональности приложений предоставляется абоненту на срок, равный 365 дням с момента активации Ключа на ресурсах </w:t>
      </w:r>
      <w:proofErr w:type="spellStart"/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Microsoft</w:t>
      </w:r>
      <w:proofErr w:type="spellEnd"/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а именно office.com/</w:t>
      </w:r>
      <w:proofErr w:type="spellStart"/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myaccount</w:t>
      </w:r>
      <w:proofErr w:type="spellEnd"/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Ключ программного продукта (ключ)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– последовательность цифровых и буквенных символов, позволяющая Абоненту активировать (получить возможность использования Программным продуктом).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Активационный пакет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– ключ и(или) ссылка на дистрибутив, и (или) ссылка на дистрибутив с встроенным ключом.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Активация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– получение Абонентом Активационного пакета для пользования конкретным Программным продуктом.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Базовый тариф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– означает тариф на использование Программного продукта, установленный Оператором и размещенный на официальном сайте Оператора по адресу: </w:t>
      </w:r>
      <w:proofErr w:type="spellStart"/>
      <w:r w:rsidR="00D324A9" w:rsidRPr="00D324A9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bashtel</w:t>
      </w:r>
      <w:proofErr w:type="spellEnd"/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proofErr w:type="spellStart"/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ru</w:t>
      </w:r>
      <w:proofErr w:type="spellEnd"/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действующий на момент заказа Программного продукта.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Лицензионное соглашение с Конечным пользователем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– публикуется при начале инсталляции Программного продукта или отображаемые при первом доступе к Программному продукту условия, установленные Правообладателем, определяющие пределы использования Программного продукта и обязательные для соблюдения Абонентами. При этом начало использования Программного продукта Абонентом означает его ознакомление и согласие на соблюдение Лицензионного соглашения с конечным пользователем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Конечный пользователь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– лицо, приобретшее право использования Программного продукта исключительно для собственных нужд, без права переуступки.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Период использования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– время использования определенного вида Продукта, определяемое описанием в Едином Личном Кабинете.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Покупка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- предоставление Абоненту за вознаграждение, равное Базовому тарифу, доступа к Программному продукту в течение Периода использования.</w:t>
      </w:r>
    </w:p>
    <w:p w:rsidR="00F07FF6" w:rsidRPr="00D324A9" w:rsidRDefault="00F07FF6" w:rsidP="00E6104B">
      <w:pPr>
        <w:numPr>
          <w:ilvl w:val="0"/>
          <w:numId w:val="2"/>
        </w:numPr>
        <w:spacing w:before="36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ОБЩИЕ ПОЛОЖЕНИЯ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Лица, имеющие право на приобретение лицензии на использование Программного продукта: Абоненты Оператора.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Срок действия настоящей Оферты (срок для акцепта) не ограничен.</w:t>
      </w:r>
    </w:p>
    <w:p w:rsidR="00F07FF6" w:rsidRPr="00D324A9" w:rsidRDefault="00B37094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Акцептом настоящей Оферты является направление Абонентом заявки на Покупку Активационного пакета через Единый личный кабинет по адресу lk.rt.ru, а также через специальные тематические страницы (далее «Страницы»), размещенные по адресам av.rt.ru и vas.rt.ru т.е. совершение действий, подтверждающих в соответствие с п. 3 ст. 438 ГК РФ принятие условий настоящей Оферты. Для осуществления Покупки Абонент выбирает вид Программного продукта, права на использование которого имеет намерение получить, и далее проставляет отметку в поле согласия с условиями данного пользовательского Соглашения ( способом, указанным в пользовательском Соглашении – путем указания своего почтового адреса в окне ввода адреса электронной почты и(или) телефонного номера в поле ввода телефонного номера, либо путем введения проверочного кода в окне ввода проверочного кода, либо путем активации чекбокса «Я принимаю условия пользовательского соглашения»), чем подтверждает, что ознакомлен и согласен с условиями настоящей Оферты</w:t>
      </w:r>
      <w:r w:rsidR="00F07FF6"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Акцепт Оферты означает, что Абонент согласен со всеми положениями настоящей оферты в целом, и равносилен заключению сублицензионного договора (п.2,3 ст.1286 ГК РФ).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Лицензиат при заказе Программного продукта предоставляет Сублицензиату Активационный пакет Программного продукта, в течение 48 часов с момента совершения Покупки, посредством электронного сообщения на указанный Абонентом адрес электронной почты и предоставления Активационного пакета Программного продукта посредством интерфейса Единого личного кабинета Абонента, размещенного на сайте</w:t>
      </w:r>
      <w:bookmarkStart w:id="0" w:name="_GoBack"/>
      <w:bookmarkEnd w:id="0"/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lk.rt.ru.</w:t>
      </w:r>
    </w:p>
    <w:p w:rsidR="00F07FF6" w:rsidRPr="00D324A9" w:rsidRDefault="00F07FF6" w:rsidP="00E6104B">
      <w:pPr>
        <w:numPr>
          <w:ilvl w:val="0"/>
          <w:numId w:val="2"/>
        </w:numPr>
        <w:spacing w:before="36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 СУБЛИЦЕНЗИОННОГО ДОГОВОРА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Лицензиат в рамках Сублицензионного договора, заключенного путем акцепта настоящей Оферты, предоставляет Сублицензиату простую (неисключительную) лицензию на право использования Программного продукта способами, указанными в п.3.2 настоящей Оферты, а Сублицензиат обязуется выплачивать Лицензиату Вознаграждение в соответствии с Базовыми тарифами.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Лицензиат предоставляет Сублицензиату право на воспроизведение (инсталляцию) Программного продукта на оборудовании Сублицензиата и запуск Программного продукта с использованием функциональности Программного продукта в соответствии с ограничениями, установленными Правообладателем в Лицензионном соглашении с конечным пользователем. Датой предоставления лицензии на использование Программного продукта на условиях настоящей Оферты считается дата направления Оператором (Лицензиатом) Абоненту (Сублицензиату) Активационного пакета Программного продукта посредством сообщения, выводимого в Едином личном кабинете Абонента по адресу lk.rt.ru и/или направляемого электронного сообщения на указанный Абонентом адрес электронной почты, вне зависимости от того, начал ли Абонент использовать Программный продукт или нет.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Вознаграждение за предоставленную лицензию выплачивается Абонентом (Сублицензиатом) путем </w:t>
      </w:r>
      <w:proofErr w:type="spellStart"/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безакцептного</w:t>
      </w:r>
      <w:proofErr w:type="spellEnd"/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списания Оператором (Лицензиатом) денежных средств, в сумме, равной Базовому тарифу на Программный продукт, с Лицевого счета Абонента в момент совершения Покупки или Продукт предоставляется Абоненту за Вознаграждение на протяжении использования и вплоть до поступления отказа от Абонента от продления Периода использования Программного продукта. При 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отсутствии отказа от продления Программного продукта, происходит автоматическое продление использования на следующий Период использования за Вознаграждение.</w:t>
      </w:r>
    </w:p>
    <w:p w:rsidR="00F07FF6" w:rsidRPr="00D324A9" w:rsidRDefault="00F07FF6" w:rsidP="00E6104B">
      <w:pPr>
        <w:numPr>
          <w:ilvl w:val="0"/>
          <w:numId w:val="2"/>
        </w:numPr>
        <w:spacing w:before="36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ОБЯЗАННОСТИ СТОРОН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Абонент (Сублицензиат) вправе использовать Программный продукт только способами, указанными в п. 3.2 выше, с ограничениями на использование, установленными Лицензионным соглашением с конечным пользователем.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Абонент (Сублицензиат) обязан выплатить Оператору (Лицензиату) вознаграждение за предоставление неисключительного права на использование Программного продукта в порядке, предусмотренном пунктом 3.3 настоящей Оферты.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Абонент (Сублицензиат) обязуется предоставить полную и достоверную информацию Оператору (Лицензиату), необходимую для авторизации в Едином личном кабинете Оператора, а также предоставить Оператору адрес электронной почты и (или) телефонный номер для передачи Абоненту Активационного пакета после акцепта оферты.</w:t>
      </w:r>
    </w:p>
    <w:p w:rsidR="00F07FF6" w:rsidRPr="00D324A9" w:rsidRDefault="00913EE7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 всем вопросам использования Программного продукта </w:t>
      </w:r>
      <w:r w:rsidR="00F07FF6"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Абонент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E6104B"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вправе обратиться к Лицензиату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а</w:t>
      </w:r>
      <w:r w:rsidR="00E6104B"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Лицензиат обязан рассмотреть и отреагировать на обращение Абонента.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Абонент обязуется использовать Программный продукт только в личных целях</w:t>
      </w:r>
      <w:r w:rsidR="004B5BA1"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не связанных с осуществлением предпринимательской деятельности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F07FF6" w:rsidRPr="00D324A9" w:rsidRDefault="00F07FF6" w:rsidP="00E6104B">
      <w:pPr>
        <w:numPr>
          <w:ilvl w:val="0"/>
          <w:numId w:val="2"/>
        </w:numPr>
        <w:spacing w:before="36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ПРАВА СТОРОН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Абонент после завершения Покупки вправе получить Ключ продукта.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Абонент вправе использовать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Программный продукт способами и в сроки, указанные в настоящей Оферте.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Лицензиат вправе направлять Абоненту по указанному Абонентом адресу электронной почты сообщения рекламного характера, распространяемые по сети электросвязи.</w:t>
      </w:r>
    </w:p>
    <w:p w:rsidR="00F07FF6" w:rsidRPr="00D324A9" w:rsidRDefault="00F07FF6" w:rsidP="00E6104B">
      <w:pPr>
        <w:numPr>
          <w:ilvl w:val="0"/>
          <w:numId w:val="2"/>
        </w:numPr>
        <w:spacing w:before="36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СРОК ИСПОЛЬЗОВАНИЯ ПРОГРАММНОГО ПРОДУКТА АБОНЕНТОМ</w:t>
      </w:r>
    </w:p>
    <w:p w:rsidR="00F07FF6" w:rsidRPr="00D324A9" w:rsidRDefault="00F07FF6" w:rsidP="00913EE7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Лицензия на использование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Программного продукта предоставляется Сублицензиату на Период пользования.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Временная приостановка / блокировка Программного продукта возможна</w:t>
      </w:r>
      <w:r w:rsidR="00913EE7"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случае блокировки предоставления услуг Абоненту по причине задолженности за услуги связи, либо по инициативе Абонента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 полнофункционального использования Программного продукта Сублицензиат должен обеспечить подключение к Интернету оборудования, на котором установлен Программный продукт хотя бы один раз в 30 дней.</w:t>
      </w:r>
    </w:p>
    <w:p w:rsidR="00F07FF6" w:rsidRPr="00D324A9" w:rsidRDefault="00F07FF6" w:rsidP="00E6104B">
      <w:pPr>
        <w:numPr>
          <w:ilvl w:val="0"/>
          <w:numId w:val="2"/>
        </w:numPr>
        <w:spacing w:before="36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ОТВЕТСТВЕННОСТЬ И ГАРАНТИИ СТОРОН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Стороны несут ответственность за неисполнение или ненадлежащее исполнение своих обязательств по </w:t>
      </w:r>
      <w:proofErr w:type="spellStart"/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Сублицензионному</w:t>
      </w:r>
      <w:proofErr w:type="spellEnd"/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договору, заключенному на основании настоящей Оферты, в соответствии с действующим законодательством в тех случаях, когда иное не предусмотрено настоящей Офертой.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Абонент с момента загрузки (инсталляции) Программного продукта в память ЭВМ несет полную ответственность за возможные негативные последствия, вызванные несовместимостью или конфликтами Контента с другими программными продуктами, установленными на ЭВМ Абонента.</w:t>
      </w:r>
    </w:p>
    <w:p w:rsidR="004B5BA1" w:rsidRPr="00D324A9" w:rsidRDefault="00F07FF6" w:rsidP="00913EE7">
      <w:pPr>
        <w:numPr>
          <w:ilvl w:val="1"/>
          <w:numId w:val="2"/>
        </w:numPr>
        <w:spacing w:before="90" w:after="9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Абонент гарантирует, что: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а) действия, совершенные </w:t>
      </w:r>
      <w:r w:rsidR="00913EE7"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Абонентом 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при акцепте Оферты Программного продукта в Едином личном кабинете </w:t>
      </w:r>
      <w:r w:rsidR="00913EE7"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или на Страницах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признаются действиями Абонента, и все распоряжения об 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использовании, и (или) приобретении права использования Программного продукта, которые совершаются после акцепта настоящей Оферты с использованием учетных данных Абонента (логина, пароля) в Едином личном кабинете Абонента, считаются совершёнными Абонентом лично. Абонент несет личную ответственность за соблюдение действующего законодательства Российской Федерации при осуществлении каких-либо действий, не разрешенных настоящим Договором в отношении Программного продукта.</w:t>
      </w:r>
    </w:p>
    <w:p w:rsidR="004B5BA1" w:rsidRPr="00D324A9" w:rsidRDefault="00F07FF6" w:rsidP="00913EE7">
      <w:pPr>
        <w:spacing w:before="90" w:after="90" w:line="300" w:lineRule="atLeast"/>
        <w:ind w:left="792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б) Абонент будет использовать Программный продукт, исключительно для личных нужд, не связанных с осуществлением предпринимательской деятельности.</w:t>
      </w:r>
    </w:p>
    <w:p w:rsidR="004B5BA1" w:rsidRPr="00D324A9" w:rsidRDefault="00F07FF6" w:rsidP="00913EE7">
      <w:pPr>
        <w:spacing w:before="90" w:after="90" w:line="300" w:lineRule="atLeast"/>
        <w:ind w:left="792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в) Абонент не будет использовать Программный продукт в незаконных целях.</w:t>
      </w:r>
    </w:p>
    <w:p w:rsidR="004B5BA1" w:rsidRPr="00D324A9" w:rsidRDefault="00F07FF6" w:rsidP="00913EE7">
      <w:pPr>
        <w:spacing w:before="90" w:after="90" w:line="300" w:lineRule="atLeast"/>
        <w:ind w:left="792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г) Абонент не будет использовать Программный продукт не по прямому функциональному назначению, пытаться получить доступ к исходному коду программного обеспечения, пытаться декомпилировать код программного обеспечения.</w:t>
      </w:r>
    </w:p>
    <w:p w:rsidR="00F07FF6" w:rsidRPr="00D324A9" w:rsidRDefault="00F07FF6" w:rsidP="00913EE7">
      <w:pPr>
        <w:spacing w:before="90" w:after="90" w:line="300" w:lineRule="atLeast"/>
        <w:ind w:left="792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д) Оборудование Абонента соответствует техническим требованиям, изложенным </w:t>
      </w:r>
      <w:r w:rsidR="00D01E09"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 витрине Лицензиата по адресу </w:t>
      </w:r>
      <w:proofErr w:type="spellStart"/>
      <w:r w:rsidR="00D324A9" w:rsidRPr="00D324A9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bashtel</w:t>
      </w:r>
      <w:proofErr w:type="spellEnd"/>
      <w:r w:rsidR="00D01E09"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proofErr w:type="spellStart"/>
      <w:r w:rsidR="00D01E09" w:rsidRPr="00D324A9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ru</w:t>
      </w:r>
      <w:proofErr w:type="spellEnd"/>
      <w:r w:rsidR="00D01E09"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 каждого вида Программного продукта, права на который приобретает Абонент.</w:t>
      </w:r>
    </w:p>
    <w:p w:rsidR="00F07FF6" w:rsidRPr="00D324A9" w:rsidRDefault="00F07FF6" w:rsidP="00913EE7">
      <w:pPr>
        <w:numPr>
          <w:ilvl w:val="1"/>
          <w:numId w:val="2"/>
        </w:numPr>
        <w:spacing w:before="90" w:after="9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Абонент несёт полную ответственность перед Правообладателем за неправомерное использование Программного продукта способами, прямо не разрешенными в п. 3.2 выше и в Лицензионном соглашении с конечным пользователем.</w:t>
      </w:r>
    </w:p>
    <w:p w:rsidR="004B5BA1" w:rsidRPr="00D324A9" w:rsidRDefault="00D01E09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Cs/>
          <w:color w:val="000000"/>
          <w:sz w:val="21"/>
          <w:szCs w:val="21"/>
        </w:rPr>
        <w:t>Программный продукт предоставляется «Как есть» (</w:t>
      </w:r>
      <w:proofErr w:type="spellStart"/>
      <w:r w:rsidRPr="00D324A9">
        <w:rPr>
          <w:rFonts w:ascii="Arial" w:eastAsia="Times New Roman" w:hAnsi="Arial" w:cs="Arial"/>
          <w:bCs/>
          <w:color w:val="000000"/>
          <w:sz w:val="21"/>
          <w:szCs w:val="21"/>
        </w:rPr>
        <w:t>As</w:t>
      </w:r>
      <w:proofErr w:type="spellEnd"/>
      <w:r w:rsidRPr="00D324A9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proofErr w:type="spellStart"/>
      <w:r w:rsidRPr="00D324A9">
        <w:rPr>
          <w:rFonts w:ascii="Arial" w:eastAsia="Times New Roman" w:hAnsi="Arial" w:cs="Arial"/>
          <w:bCs/>
          <w:color w:val="000000"/>
          <w:sz w:val="21"/>
          <w:szCs w:val="21"/>
        </w:rPr>
        <w:t>Is</w:t>
      </w:r>
      <w:proofErr w:type="spellEnd"/>
      <w:r w:rsidRPr="00D324A9">
        <w:rPr>
          <w:rFonts w:ascii="Arial" w:eastAsia="Times New Roman" w:hAnsi="Arial" w:cs="Arial"/>
          <w:bCs/>
          <w:color w:val="000000"/>
          <w:sz w:val="21"/>
          <w:szCs w:val="21"/>
        </w:rPr>
        <w:t>), т.е. функционал Программного продукта одинаков для всех потребителей и не может быть изменен для конкретного абонента по его желанию. Абонент до момента покупки ознакомился с функционалом Программного продукта и покупкой подтверждает свое согласие с достаточностью данного функционала для него. В противном случае Абонент может отказаться от покупки или выбрать из представленного списка другой Программный продукт с достаточным функционалом</w:t>
      </w:r>
      <w:r w:rsidR="00E6104B" w:rsidRPr="00D324A9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.</w:t>
      </w:r>
      <w:r w:rsidR="00F07FF6"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806403" w:rsidRPr="00D324A9" w:rsidRDefault="00806403" w:rsidP="00806403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</w:rPr>
        <w:t>Лицензиат обладает всеми необходимыми правами и может исполнять все обязательства по настоящему договору в полном объёме.</w:t>
      </w:r>
    </w:p>
    <w:p w:rsidR="00F07FF6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Лицензиат несёт ответственност</w:t>
      </w:r>
      <w:r w:rsidR="00E6104B"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ь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 ошибки в работе</w:t>
      </w:r>
      <w:r w:rsidR="00E6104B"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своих информационных систем в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E6104B"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процессе предоставления Абоненту 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Программного продукта.</w:t>
      </w:r>
    </w:p>
    <w:p w:rsidR="00E6104B" w:rsidRPr="00D324A9" w:rsidRDefault="00F07FF6" w:rsidP="00E6104B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Лицензиат не несёт ответственности перед Абонентом в случае, если третьи лица неправомерно получили доступ к личным или персональным данным Абонента, а также любой информации, полученной от Абонента, в результате действий</w:t>
      </w:r>
      <w:r w:rsidR="004B5BA1"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/бездействий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Абонента.</w:t>
      </w:r>
    </w:p>
    <w:p w:rsidR="008C5B0D" w:rsidRPr="00D324A9" w:rsidRDefault="008C5B0D" w:rsidP="008C5B0D">
      <w:pPr>
        <w:numPr>
          <w:ilvl w:val="1"/>
          <w:numId w:val="2"/>
        </w:numPr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</w:rPr>
        <w:t xml:space="preserve">Лицензиат </w:t>
      </w:r>
      <w:r w:rsidR="00F328A2" w:rsidRPr="00D324A9">
        <w:rPr>
          <w:rFonts w:ascii="Arial" w:eastAsia="Times New Roman" w:hAnsi="Arial" w:cs="Arial"/>
          <w:color w:val="333333"/>
          <w:sz w:val="21"/>
          <w:szCs w:val="21"/>
        </w:rPr>
        <w:t>несет ответственность за</w:t>
      </w:r>
      <w:r w:rsidRPr="00D324A9">
        <w:rPr>
          <w:rFonts w:ascii="Arial" w:eastAsia="Times New Roman" w:hAnsi="Arial" w:cs="Arial"/>
          <w:color w:val="333333"/>
          <w:sz w:val="21"/>
          <w:szCs w:val="21"/>
        </w:rPr>
        <w:t xml:space="preserve"> доступ Абонента к Программному продукту и работу самого Программного продукта на устройствах Абонента в соответствие с функционалом, указанным в сопроводительной документации, при соблюдении Абонентом указанного в документации порядка установки и использования Программного продукта, а также соблюдая положения данного Сублицензионного договора. Лицензиат не несёт ответственности за работу Программного продукта, в случае его установки и использования не в соответствии с инструкциями, размещенными на витрине Лицензиара </w:t>
      </w:r>
      <w:proofErr w:type="spellStart"/>
      <w:r w:rsidR="00D324A9" w:rsidRPr="00D324A9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bashtel</w:t>
      </w:r>
      <w:proofErr w:type="spellEnd"/>
      <w:r w:rsidRPr="00D324A9">
        <w:rPr>
          <w:rFonts w:ascii="Arial" w:eastAsia="Times New Roman" w:hAnsi="Arial" w:cs="Arial"/>
          <w:color w:val="333333"/>
          <w:sz w:val="21"/>
          <w:szCs w:val="21"/>
        </w:rPr>
        <w:t>.</w:t>
      </w:r>
      <w:proofErr w:type="spellStart"/>
      <w:r w:rsidRPr="00D324A9">
        <w:rPr>
          <w:rFonts w:ascii="Arial" w:eastAsia="Times New Roman" w:hAnsi="Arial" w:cs="Arial"/>
          <w:color w:val="333333"/>
          <w:sz w:val="21"/>
          <w:szCs w:val="21"/>
        </w:rPr>
        <w:t>ru</w:t>
      </w:r>
      <w:proofErr w:type="spellEnd"/>
      <w:r w:rsidRPr="00D324A9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F328A2" w:rsidRPr="00D324A9" w:rsidRDefault="00F328A2" w:rsidP="00B67879">
      <w:pPr>
        <w:numPr>
          <w:ilvl w:val="1"/>
          <w:numId w:val="2"/>
        </w:numPr>
        <w:tabs>
          <w:tab w:val="left" w:pos="851"/>
        </w:tabs>
        <w:spacing w:before="90" w:after="9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Лицензиат несет ответственность за предоставление Абоненту доступа к Программному продукту с учетом всех доступных актуальных обновлений.</w:t>
      </w:r>
    </w:p>
    <w:p w:rsidR="00F07FF6" w:rsidRPr="00D324A9" w:rsidRDefault="00F07FF6" w:rsidP="00E6104B">
      <w:pPr>
        <w:numPr>
          <w:ilvl w:val="0"/>
          <w:numId w:val="2"/>
        </w:numPr>
        <w:spacing w:before="360" w:after="9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АДРЕСА И БАНКОВСКИЕ РЕКВИЗИТЫ ПАО «</w:t>
      </w:r>
      <w:r w:rsidR="00B4084C"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Башинформсвязь</w:t>
      </w: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  <w:r w:rsidRPr="00D324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</w:p>
    <w:p w:rsidR="00841538" w:rsidRDefault="00F07FF6" w:rsidP="00806403">
      <w:pPr>
        <w:spacing w:after="270" w:line="300" w:lineRule="atLeast"/>
        <w:ind w:left="720"/>
      </w:pP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Юридический адрес: </w:t>
      </w:r>
      <w:r w:rsidR="00B4084C"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450077, Республика Башкортостан, г. Уфа, ул. Ленина, 30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Расчетный счет:</w:t>
      </w:r>
      <w:r w:rsidR="00B4084C"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40702810900000005674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spellStart"/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Кор.счет</w:t>
      </w:r>
      <w:proofErr w:type="spellEnd"/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: </w:t>
      </w:r>
      <w:r w:rsidR="00B4084C"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30101810800000000861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БИК: </w:t>
      </w:r>
      <w:r w:rsidR="00B4084C"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044030861</w:t>
      </w:r>
      <w:r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ИНН: </w:t>
      </w:r>
      <w:r w:rsidR="00B4084C" w:rsidRPr="00D324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0274018377</w:t>
      </w:r>
    </w:p>
    <w:sectPr w:rsidR="00841538" w:rsidSect="00913EE7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F2A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2815D3"/>
    <w:multiLevelType w:val="multilevel"/>
    <w:tmpl w:val="C998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F6"/>
    <w:rsid w:val="00111130"/>
    <w:rsid w:val="002D452A"/>
    <w:rsid w:val="003D3FA1"/>
    <w:rsid w:val="004B5BA1"/>
    <w:rsid w:val="0075276A"/>
    <w:rsid w:val="00800DA5"/>
    <w:rsid w:val="00806403"/>
    <w:rsid w:val="00841538"/>
    <w:rsid w:val="008C5B0D"/>
    <w:rsid w:val="00913EE7"/>
    <w:rsid w:val="009509BA"/>
    <w:rsid w:val="00A33196"/>
    <w:rsid w:val="00A5396D"/>
    <w:rsid w:val="00AD002F"/>
    <w:rsid w:val="00B37094"/>
    <w:rsid w:val="00B4084C"/>
    <w:rsid w:val="00B67879"/>
    <w:rsid w:val="00CF0F94"/>
    <w:rsid w:val="00D01E09"/>
    <w:rsid w:val="00D324A9"/>
    <w:rsid w:val="00E51E0B"/>
    <w:rsid w:val="00E6104B"/>
    <w:rsid w:val="00EC4152"/>
    <w:rsid w:val="00ED14CD"/>
    <w:rsid w:val="00F07FF6"/>
    <w:rsid w:val="00F3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7652"/>
  <w15:chartTrackingRefBased/>
  <w15:docId w15:val="{8CF21747-2EAE-42E2-960C-5EA9D2FD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ffer-paragraf">
    <w:name w:val="offer-paragraf"/>
    <w:basedOn w:val="a"/>
    <w:rsid w:val="00F0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-info">
    <w:name w:val="p-info"/>
    <w:basedOn w:val="a0"/>
    <w:rsid w:val="00F07FF6"/>
  </w:style>
  <w:style w:type="paragraph" w:styleId="a3">
    <w:name w:val="Balloon Text"/>
    <w:basedOn w:val="a"/>
    <w:link w:val="a4"/>
    <w:uiPriority w:val="99"/>
    <w:semiHidden/>
    <w:unhideWhenUsed/>
    <w:rsid w:val="00E61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104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D14C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D14C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D14C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14C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14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6625-CB6A-45BB-89BE-53CC43E1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Мельничков Александр Викторович</dc:creator>
  <cp:keywords/>
  <dc:description/>
  <cp:lastModifiedBy>Зайдуллин Радмир Рафисович</cp:lastModifiedBy>
  <cp:revision>4</cp:revision>
  <dcterms:created xsi:type="dcterms:W3CDTF">2021-07-30T06:23:00Z</dcterms:created>
  <dcterms:modified xsi:type="dcterms:W3CDTF">2021-08-06T08:52:00Z</dcterms:modified>
</cp:coreProperties>
</file>