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B59" w:rsidRDefault="00433555">
      <w:pPr>
        <w:spacing w:after="332" w:line="259" w:lineRule="auto"/>
        <w:ind w:left="1917" w:right="0" w:firstLine="0"/>
        <w:jc w:val="left"/>
      </w:pPr>
      <w:r>
        <w:rPr>
          <w:b/>
          <w:sz w:val="28"/>
        </w:rPr>
        <w:t>Соглашение об использовании электронных документов</w:t>
      </w:r>
      <w:r>
        <w:rPr>
          <w:rFonts w:ascii="Cambria" w:eastAsia="Cambria" w:hAnsi="Cambria" w:cs="Cambria"/>
          <w:sz w:val="28"/>
        </w:rPr>
        <w:t xml:space="preserve">  </w:t>
      </w:r>
    </w:p>
    <w:p w:rsidR="00FC6B59" w:rsidRDefault="00433555">
      <w:pPr>
        <w:ind w:right="0" w:firstLine="0"/>
      </w:pPr>
      <w:r>
        <w:t>Публичное акционерное общество «</w:t>
      </w:r>
      <w:r w:rsidR="0083235F">
        <w:t>Башинформсвязь</w:t>
      </w:r>
      <w:r>
        <w:t>»</w:t>
      </w:r>
      <w:bookmarkStart w:id="0" w:name="_GoBack"/>
      <w:bookmarkEnd w:id="0"/>
      <w:r>
        <w:t xml:space="preserve"> (в дальнейшем – «</w:t>
      </w:r>
      <w:r w:rsidR="0083235F">
        <w:t>Башинформсвязь</w:t>
      </w:r>
      <w:r>
        <w:t xml:space="preserve">»), в лице </w:t>
      </w:r>
      <w:r w:rsidR="000756AA">
        <w:t>генерального директора</w:t>
      </w:r>
      <w:r w:rsidR="00FA2B96" w:rsidRPr="00FA2B96">
        <w:t xml:space="preserve"> </w:t>
      </w:r>
      <w:r w:rsidR="00FA2B96">
        <w:t>Нищева Сергея Константиновича</w:t>
      </w:r>
      <w:r>
        <w:t xml:space="preserve">, действующего на основании </w:t>
      </w:r>
      <w:r w:rsidR="000756AA">
        <w:t>Устава</w:t>
      </w:r>
      <w:r>
        <w:t xml:space="preserve"> заключит настоящее соглашение об использовании электронных документов (далее – «Соглашение») на нижеследующих условиях с любым лицом, присоединившимся к настоящему Соглашению согласно статье 428 Гражданского кодекса Российской Федерации.</w:t>
      </w:r>
      <w:r>
        <w:rPr>
          <w:color w:val="333333"/>
        </w:rPr>
        <w:t xml:space="preserve"> </w:t>
      </w:r>
    </w:p>
    <w:p w:rsidR="00FC6B59" w:rsidRDefault="00433555">
      <w:pPr>
        <w:spacing w:after="29" w:line="259" w:lineRule="auto"/>
        <w:ind w:right="0" w:firstLine="0"/>
        <w:jc w:val="left"/>
      </w:pPr>
      <w:r>
        <w:t xml:space="preserve"> </w:t>
      </w:r>
    </w:p>
    <w:p w:rsidR="00FC6B59" w:rsidRDefault="00433555">
      <w:pPr>
        <w:numPr>
          <w:ilvl w:val="0"/>
          <w:numId w:val="1"/>
        </w:numPr>
        <w:spacing w:after="92" w:line="259" w:lineRule="auto"/>
        <w:ind w:right="0" w:firstLine="72"/>
      </w:pPr>
      <w:r>
        <w:rPr>
          <w:b/>
        </w:rPr>
        <w:t xml:space="preserve">Термины и определения </w:t>
      </w:r>
    </w:p>
    <w:p w:rsidR="00FC6B59" w:rsidRDefault="00433555">
      <w:pPr>
        <w:ind w:left="-15" w:right="0"/>
      </w:pPr>
      <w:r>
        <w:t xml:space="preserve">Для целей настоящего Соглашения нижеизложенные термины используются в следующих значениях: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Электронная подпись (ЭП)</w:t>
      </w:r>
      <w:r>
        <w:t xml:space="preserve"> -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Электронный документооборот (ЭД)</w:t>
      </w:r>
      <w:r>
        <w:t xml:space="preserve"> – процесс обмена между Сторонами в системе ЭД документами, составленными в электронном виде и подписанными ЭП.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Оператор ЭД</w:t>
      </w:r>
      <w: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ЭД. Оператором ЭД является ООО «Компания «Тензор» и АО «ПФ «СКБ Контур».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Направляющая Сторона</w:t>
      </w:r>
      <w: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Получающая Сторона</w:t>
      </w:r>
      <w: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Исходящий электронный документооборот</w:t>
      </w:r>
      <w:r>
        <w:t xml:space="preserve"> – процесс отправления </w:t>
      </w:r>
      <w:r w:rsidR="000756AA">
        <w:t>Башинформсвязь</w:t>
      </w:r>
      <w:r>
        <w:t xml:space="preserve"> документов в электронном виде через систему ЭД по телекоммуникационным каналам связи другой Стороне. </w:t>
      </w:r>
    </w:p>
    <w:p w:rsidR="00FC6B59" w:rsidRDefault="00433555">
      <w:pPr>
        <w:numPr>
          <w:ilvl w:val="1"/>
          <w:numId w:val="1"/>
        </w:numPr>
        <w:ind w:right="0"/>
      </w:pPr>
      <w:r>
        <w:rPr>
          <w:b/>
          <w:i/>
        </w:rPr>
        <w:t>Входящий электронный документооборот</w:t>
      </w:r>
      <w:r>
        <w:t xml:space="preserve"> – процесс приема </w:t>
      </w:r>
      <w:r w:rsidR="000756AA">
        <w:t>Башинформсвязь</w:t>
      </w:r>
      <w:r>
        <w:t xml:space="preserve"> документов в электронном виде через систему ЭД по телекоммуникационным каналам связи от другой Стороны. </w:t>
      </w:r>
    </w:p>
    <w:p w:rsidR="00FC6B59" w:rsidRDefault="00433555">
      <w:pPr>
        <w:spacing w:after="31" w:line="259" w:lineRule="auto"/>
        <w:ind w:left="852" w:right="0" w:firstLine="0"/>
        <w:jc w:val="left"/>
      </w:pPr>
      <w:r>
        <w:t xml:space="preserve"> </w:t>
      </w:r>
    </w:p>
    <w:p w:rsidR="00FC6B59" w:rsidRDefault="00433555">
      <w:pPr>
        <w:numPr>
          <w:ilvl w:val="0"/>
          <w:numId w:val="1"/>
        </w:numPr>
        <w:spacing w:after="138" w:line="259" w:lineRule="auto"/>
        <w:ind w:right="0" w:firstLine="72"/>
      </w:pPr>
      <w:r>
        <w:rPr>
          <w:b/>
        </w:rPr>
        <w:t xml:space="preserve">Предмет Соглашения и общие обязательства Сторон 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Электронный обмен документами осуществляется Сторонами в соответствии с действующим законодательством РФ, в том числе Гражданским кодексом РФ, Налоговым кодексом РФ, Федеральным законом от 06.04.2011 года N 63-ФЗ «Об электронной подписи», Приказом Министерства финансов РФ от 10.11.2015 года № 174н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 </w:t>
      </w:r>
    </w:p>
    <w:p w:rsidR="00FC6B59" w:rsidRDefault="00433555">
      <w:pPr>
        <w:ind w:left="-15" w:right="0"/>
      </w:pPr>
      <w:r>
        <w:t xml:space="preserve">Электронный обмен документами осуществляется в рамках обмена Сторонами, следующими документами, а именно:  </w:t>
      </w:r>
    </w:p>
    <w:p w:rsidR="00FC6B59" w:rsidRDefault="00433555">
      <w:pPr>
        <w:numPr>
          <w:ilvl w:val="3"/>
          <w:numId w:val="4"/>
        </w:numPr>
        <w:ind w:right="-2" w:hanging="396"/>
      </w:pPr>
      <w:r>
        <w:t xml:space="preserve">Счет-фактура (в формате XML, утвержденном Приказом ФНС России от 19.12.2018 N ММВ-7-15/820@ «Об утверждении формата счета-фактуры и формата </w:t>
      </w:r>
      <w:r>
        <w:lastRenderedPageBreak/>
        <w:t xml:space="preserve">представления документа об отгрузке товаров (выполнении работ), передаче имущественных прав (документа об оказании услуг), включающего в себя счет-фактуру, в электронной форме» и утвержденном Приказом ФНС России от 13.04.2016 </w:t>
      </w:r>
      <w:hyperlink r:id="rId7">
        <w:r>
          <w:t>N ММВ</w:t>
        </w:r>
      </w:hyperlink>
      <w:hyperlink r:id="rId8">
        <w:r>
          <w:t>-</w:t>
        </w:r>
      </w:hyperlink>
      <w:hyperlink r:id="rId9">
        <w:r>
          <w:t>7</w:t>
        </w:r>
      </w:hyperlink>
      <w:hyperlink r:id="rId10">
        <w:r>
          <w:t>-</w:t>
        </w:r>
      </w:hyperlink>
      <w:hyperlink r:id="rId11">
        <w:r>
          <w:t>15/189@</w:t>
        </w:r>
      </w:hyperlink>
      <w:hyperlink r:id="rId12">
        <w:r>
          <w:t>)</w:t>
        </w:r>
      </w:hyperlink>
      <w:r>
        <w:t xml:space="preserve"> «Об утверждении формата корректировочного счета-фактуры и формата представления документа об изменении стоимости отгруженных товаров (выполненных работ, оказанных услуг), переданных имущественных прав, включающего в себя </w:t>
      </w:r>
    </w:p>
    <w:p w:rsidR="00FC6B59" w:rsidRDefault="00433555">
      <w:pPr>
        <w:ind w:left="1220" w:right="0" w:firstLine="0"/>
      </w:pPr>
      <w:r>
        <w:t xml:space="preserve">корректировочный счет-фактуру, в электронной форме»; </w:t>
      </w:r>
    </w:p>
    <w:p w:rsidR="00FC6B59" w:rsidRDefault="00433555">
      <w:pPr>
        <w:numPr>
          <w:ilvl w:val="3"/>
          <w:numId w:val="4"/>
        </w:numPr>
        <w:spacing w:after="0" w:line="264" w:lineRule="auto"/>
        <w:ind w:right="-2" w:hanging="396"/>
      </w:pPr>
      <w:r>
        <w:t xml:space="preserve">Акт об оказании Услуг (в формате XML, утвержденном Приказом ФНС России от </w:t>
      </w:r>
    </w:p>
    <w:p w:rsidR="00FC6B59" w:rsidRDefault="00433555">
      <w:pPr>
        <w:spacing w:after="36" w:line="264" w:lineRule="auto"/>
        <w:ind w:left="10" w:right="-5" w:hanging="10"/>
        <w:jc w:val="right"/>
      </w:pPr>
      <w:r>
        <w:t xml:space="preserve">19.12.2018 N ММВ-7-15/820@ «Об утверждении формата счета-фактуры и формата представления документа об отгрузке товаров (выполнении работ), передаче имущественных прав (документа об оказании услуг), включающего в себя счет-фактуру, в электронной форме» и утвержденном Приказом ФНС России от 30.11.2015 N ММВ-710/552@ «Об утверждении формата представления документа о передаче результатов работ (документа об оказании услуг) в электронной форме»; </w:t>
      </w:r>
    </w:p>
    <w:p w:rsidR="00FC6B59" w:rsidRDefault="00433555">
      <w:pPr>
        <w:numPr>
          <w:ilvl w:val="3"/>
          <w:numId w:val="5"/>
        </w:numPr>
        <w:ind w:right="0" w:hanging="396"/>
      </w:pPr>
      <w:r>
        <w:t xml:space="preserve">Товарная накладная ТОРГ 12 (в формате XML, утвержденном Приказом ФНС России от 19.12.2018 N ММВ-7-15/820@ «Об утверждении формата счета-фактуры и формата представления документа об отгрузке товаров (выполнении работ), передаче имущественных прав (документа об оказании услуг), включающего в себя счет-фактуру, в электронной форме» и утвержденном Приказом ФНС России от 30.11.2015 N ММВ-710/551@ «Об утверждении формата представления документа о передаче товаров при торговых операциях в электронной форме»;  </w:t>
      </w:r>
    </w:p>
    <w:p w:rsidR="00FC6B59" w:rsidRDefault="00433555">
      <w:pPr>
        <w:numPr>
          <w:ilvl w:val="3"/>
          <w:numId w:val="5"/>
        </w:numPr>
        <w:ind w:right="0" w:hanging="396"/>
      </w:pPr>
      <w:r>
        <w:t xml:space="preserve">Акт о приемке выполненных работ (форма № КС-2); </w:t>
      </w:r>
    </w:p>
    <w:p w:rsidR="00FC6B59" w:rsidRDefault="00433555">
      <w:pPr>
        <w:numPr>
          <w:ilvl w:val="3"/>
          <w:numId w:val="5"/>
        </w:numPr>
        <w:ind w:right="0" w:hanging="396"/>
      </w:pPr>
      <w:r>
        <w:t xml:space="preserve">Справка о стоимости выполненных работ и затрат (форма № КС-3);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Счет на оплату; </w:t>
      </w:r>
    </w:p>
    <w:p w:rsidR="00FC6B59" w:rsidRDefault="00433555">
      <w:pPr>
        <w:numPr>
          <w:ilvl w:val="3"/>
          <w:numId w:val="5"/>
        </w:numPr>
        <w:ind w:right="0" w:hanging="396"/>
      </w:pPr>
      <w:r>
        <w:t xml:space="preserve">Инициированные со стороны ПАО </w:t>
      </w:r>
      <w:r w:rsidR="000756AA">
        <w:t>«Башинформсвязь»</w:t>
      </w:r>
      <w:r>
        <w:t xml:space="preserve"> договорные документы: договор, приложение к договору, дополнительные соглашения к договору, заказы к договору, а также счет без подписания сторонами договора в письменном виде; </w:t>
      </w:r>
    </w:p>
    <w:p w:rsidR="00FC6B59" w:rsidRDefault="00433555">
      <w:pPr>
        <w:numPr>
          <w:ilvl w:val="3"/>
          <w:numId w:val="5"/>
        </w:numPr>
        <w:ind w:right="0" w:hanging="396"/>
      </w:pPr>
      <w:r>
        <w:t>Инициированные</w:t>
      </w:r>
      <w:r>
        <w:rPr>
          <w:rFonts w:ascii="Calibri" w:eastAsia="Calibri" w:hAnsi="Calibri" w:cs="Calibri"/>
          <w:color w:val="1F497D"/>
          <w:sz w:val="22"/>
        </w:rPr>
        <w:t xml:space="preserve"> </w:t>
      </w:r>
      <w:r>
        <w:t xml:space="preserve">со стороны ПАО </w:t>
      </w:r>
      <w:r w:rsidR="000756AA">
        <w:t>«Башинформсвязь»</w:t>
      </w:r>
      <w:r>
        <w:t xml:space="preserve"> письма.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Обмен всеми иными документами осуществляется на бумажном носителе: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Акт взаимозачета;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Акт сверки взаиморасчетов; 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Претензия и/или иной документ, направленный на урегулирование спорной ситуации;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Уведомление о расторжении договора (об одностороннем внесудебном отказе от договора, если возможность направления такого отказа предусмотрена законом и договором);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Инициированные контрагентом письменные уведомления, связанные с исполнением договора (например, уведомление о смене реквизитов стороны); </w:t>
      </w:r>
    </w:p>
    <w:p w:rsidR="00FC6B59" w:rsidRDefault="00433555">
      <w:pPr>
        <w:numPr>
          <w:ilvl w:val="3"/>
          <w:numId w:val="3"/>
        </w:numPr>
        <w:ind w:right="0" w:hanging="396"/>
      </w:pPr>
      <w:r>
        <w:t xml:space="preserve">Инициированные контрагентом официальные письма и иные документы, направление которых осуществляется в соответствии с договором.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Настоящее Соглашение регулирует отношения Сторон при осуществлении электронного обмена документами по телекоммуникационным каналам связи в системе ЭД, подписанными ЭП.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Получение документов в электронном виде и подписанных ЭП в порядке, установленном настоящим Соглашением, эквивалентно получению документов на бумажном носителе и является необходимым и достаточным условием, позволяющим установить, что ЭД исходит от Стороны, его направившей. </w:t>
      </w:r>
    </w:p>
    <w:p w:rsidR="00FC6B59" w:rsidRDefault="00433555">
      <w:pPr>
        <w:numPr>
          <w:ilvl w:val="1"/>
          <w:numId w:val="1"/>
        </w:numPr>
        <w:ind w:right="0"/>
      </w:pPr>
      <w:r>
        <w:lastRenderedPageBreak/>
        <w:t xml:space="preserve">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систем.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Все документы, поступившие в порядке обмена в электронном виде, составлены в форматах в соответствии с требованиями законодательства, а также исходя из условий заключенных договоров. </w:t>
      </w:r>
    </w:p>
    <w:p w:rsidR="00FC6B59" w:rsidRDefault="00433555">
      <w:pPr>
        <w:spacing w:after="32" w:line="259" w:lineRule="auto"/>
        <w:ind w:left="1072" w:right="0" w:firstLine="0"/>
        <w:jc w:val="left"/>
      </w:pPr>
      <w:r>
        <w:t xml:space="preserve"> </w:t>
      </w:r>
    </w:p>
    <w:p w:rsidR="00FC6B59" w:rsidRDefault="00433555">
      <w:pPr>
        <w:numPr>
          <w:ilvl w:val="0"/>
          <w:numId w:val="1"/>
        </w:numPr>
        <w:spacing w:after="138" w:line="259" w:lineRule="auto"/>
        <w:ind w:right="0" w:firstLine="72"/>
      </w:pPr>
      <w:r>
        <w:rPr>
          <w:b/>
        </w:rPr>
        <w:t xml:space="preserve">Условия действительности квалифицированной ЭП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Стороны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 </w:t>
      </w:r>
    </w:p>
    <w:p w:rsidR="00FC6B59" w:rsidRDefault="00433555">
      <w:pPr>
        <w:numPr>
          <w:ilvl w:val="3"/>
          <w:numId w:val="2"/>
        </w:numPr>
        <w:ind w:right="0" w:hanging="396"/>
      </w:pPr>
      <w:r>
        <w:t xml:space="preserve">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 </w:t>
      </w:r>
    </w:p>
    <w:p w:rsidR="00FC6B59" w:rsidRDefault="00433555">
      <w:pPr>
        <w:numPr>
          <w:ilvl w:val="3"/>
          <w:numId w:val="2"/>
        </w:numPr>
        <w:ind w:right="0" w:hanging="396"/>
      </w:pPr>
      <w: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 </w:t>
      </w:r>
    </w:p>
    <w:p w:rsidR="00FC6B59" w:rsidRDefault="00433555">
      <w:pPr>
        <w:numPr>
          <w:ilvl w:val="3"/>
          <w:numId w:val="2"/>
        </w:numPr>
        <w:ind w:right="0" w:hanging="396"/>
      </w:pPr>
      <w:r>
        <w:t xml:space="preserve"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 </w:t>
      </w:r>
    </w:p>
    <w:p w:rsidR="00FC6B59" w:rsidRDefault="00433555">
      <w:pPr>
        <w:numPr>
          <w:ilvl w:val="3"/>
          <w:numId w:val="2"/>
        </w:numPr>
        <w:ind w:right="0" w:hanging="396"/>
      </w:pPr>
      <w:r>
        <w:t xml:space="preserve">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Соглашением.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 имеющими полную юридическую силу.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   </w:t>
      </w:r>
    </w:p>
    <w:p w:rsidR="00FC6B59" w:rsidRDefault="00433555">
      <w:pPr>
        <w:spacing w:after="33" w:line="259" w:lineRule="auto"/>
        <w:ind w:left="864" w:right="0" w:firstLine="0"/>
        <w:jc w:val="left"/>
      </w:pPr>
      <w:r>
        <w:t xml:space="preserve"> </w:t>
      </w:r>
    </w:p>
    <w:p w:rsidR="000756AA" w:rsidRPr="000756AA" w:rsidRDefault="00433555">
      <w:pPr>
        <w:numPr>
          <w:ilvl w:val="0"/>
          <w:numId w:val="1"/>
        </w:numPr>
        <w:spacing w:after="0" w:line="329" w:lineRule="auto"/>
        <w:ind w:right="0" w:firstLine="72"/>
      </w:pPr>
      <w:r>
        <w:rPr>
          <w:b/>
        </w:rPr>
        <w:t xml:space="preserve">Порядок взаимодействия Сторон при обмене электронными документами, подписанными ЭП  </w:t>
      </w:r>
    </w:p>
    <w:p w:rsidR="00FC6B59" w:rsidRDefault="00433555" w:rsidP="000756AA">
      <w:pPr>
        <w:spacing w:after="0" w:line="329" w:lineRule="auto"/>
        <w:ind w:left="485" w:right="0" w:firstLine="508"/>
      </w:pPr>
      <w:r>
        <w:rPr>
          <w:b/>
        </w:rPr>
        <w:t>4.1.</w:t>
      </w:r>
      <w:r>
        <w:rPr>
          <w:rFonts w:ascii="Arial" w:eastAsia="Arial" w:hAnsi="Arial" w:cs="Arial"/>
          <w:b/>
        </w:rPr>
        <w:t xml:space="preserve"> </w:t>
      </w:r>
      <w:r>
        <w:t xml:space="preserve">Для участия в ЭД Сторонам необходимо: </w:t>
      </w:r>
    </w:p>
    <w:p w:rsidR="00FC6B59" w:rsidRDefault="00433555">
      <w:pPr>
        <w:ind w:left="1220" w:right="0" w:hanging="396"/>
      </w:pPr>
      <w:r>
        <w:rPr>
          <w:b/>
        </w:rPr>
        <w:t>а)</w:t>
      </w:r>
      <w:r>
        <w:rPr>
          <w:rFonts w:ascii="Arial" w:eastAsia="Arial" w:hAnsi="Arial" w:cs="Arial"/>
          <w:b/>
        </w:rPr>
        <w:t xml:space="preserve"> </w:t>
      </w:r>
      <w:r>
        <w:t xml:space="preserve">получить квалифицированные сертификаты электронных ключей проверки электронной подписи руководителя либо иных уполномоченных лиц; </w:t>
      </w:r>
    </w:p>
    <w:p w:rsidR="00FC6B59" w:rsidRDefault="00433555">
      <w:pPr>
        <w:ind w:left="1220" w:right="0" w:hanging="396"/>
      </w:pPr>
      <w:r>
        <w:rPr>
          <w:b/>
        </w:rPr>
        <w:t>б)</w:t>
      </w:r>
      <w:r>
        <w:rPr>
          <w:rFonts w:ascii="Arial" w:eastAsia="Arial" w:hAnsi="Arial" w:cs="Arial"/>
          <w:b/>
        </w:rPr>
        <w:t xml:space="preserve"> </w:t>
      </w:r>
      <w:r>
        <w:t xml:space="preserve">заключить с Оператором соответствующий договор согласно требованиям соответствующего Оператора; </w:t>
      </w:r>
    </w:p>
    <w:p w:rsidR="00FC6B59" w:rsidRDefault="00433555">
      <w:pPr>
        <w:ind w:left="1220" w:right="0" w:hanging="396"/>
      </w:pPr>
      <w:r>
        <w:rPr>
          <w:b/>
        </w:rPr>
        <w:t>в)</w:t>
      </w:r>
      <w:r>
        <w:rPr>
          <w:rFonts w:ascii="Arial" w:eastAsia="Arial" w:hAnsi="Arial" w:cs="Arial"/>
          <w:b/>
        </w:rPr>
        <w:t xml:space="preserve"> </w:t>
      </w:r>
      <w:r>
        <w:t xml:space="preserve">получить у Оператора идентификатор участника ЭД, реквизиты доступа и другие данные, необходимые для подключения к ЭД. </w:t>
      </w:r>
    </w:p>
    <w:p w:rsidR="00FC6B59" w:rsidRDefault="00433555">
      <w:pPr>
        <w:numPr>
          <w:ilvl w:val="1"/>
          <w:numId w:val="7"/>
        </w:numPr>
        <w:ind w:right="0"/>
      </w:pPr>
      <w:r>
        <w:lastRenderedPageBreak/>
        <w:t xml:space="preserve">Сторона при обмене документами в порядке ЭД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 </w:t>
      </w:r>
    </w:p>
    <w:p w:rsidR="00FC6B59" w:rsidRDefault="00433555">
      <w:pPr>
        <w:numPr>
          <w:ilvl w:val="1"/>
          <w:numId w:val="7"/>
        </w:numPr>
        <w:ind w:right="0"/>
      </w:pPr>
      <w:r>
        <w:t>Стороны обязуются своевременно (не позднее следующего рабочего дня</w:t>
      </w:r>
      <w:r>
        <w:rPr>
          <w:vertAlign w:val="superscript"/>
        </w:rPr>
        <w:footnoteReference w:id="1"/>
      </w:r>
      <w:r>
        <w:t xml:space="preserve"> с момента получения документа) обмениваться извещениями/ подтверждениями в электронном виде о получении и отправке документов по телекоммуникационным каналам связи. </w:t>
      </w:r>
    </w:p>
    <w:p w:rsidR="00FC6B59" w:rsidRDefault="00433555">
      <w:pPr>
        <w:numPr>
          <w:ilvl w:val="1"/>
          <w:numId w:val="7"/>
        </w:numPr>
        <w:ind w:right="0"/>
      </w:pPr>
      <w:r>
        <w:t xml:space="preserve"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 </w:t>
      </w:r>
    </w:p>
    <w:p w:rsidR="00FC6B59" w:rsidRDefault="00433555">
      <w:pPr>
        <w:numPr>
          <w:ilvl w:val="1"/>
          <w:numId w:val="7"/>
        </w:numPr>
        <w:ind w:right="0"/>
      </w:pPr>
      <w:r>
        <w:t xml:space="preserve">В случае необходимости внесения корректировок в направленный посредством ЭД документ,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 </w:t>
      </w:r>
    </w:p>
    <w:p w:rsidR="00FC6B59" w:rsidRDefault="00433555">
      <w:pPr>
        <w:spacing w:after="29" w:line="259" w:lineRule="auto"/>
        <w:ind w:left="428" w:right="0" w:firstLine="0"/>
        <w:jc w:val="left"/>
      </w:pPr>
      <w:r>
        <w:t xml:space="preserve"> </w:t>
      </w:r>
    </w:p>
    <w:p w:rsidR="00FC6B59" w:rsidRDefault="00433555">
      <w:pPr>
        <w:numPr>
          <w:ilvl w:val="1"/>
          <w:numId w:val="7"/>
        </w:numPr>
        <w:spacing w:after="19" w:line="259" w:lineRule="auto"/>
        <w:ind w:right="0"/>
      </w:pPr>
      <w:r>
        <w:rPr>
          <w:b/>
        </w:rPr>
        <w:t xml:space="preserve">Входящий электронный документооборот. </w:t>
      </w:r>
    </w:p>
    <w:p w:rsidR="00FC6B59" w:rsidRDefault="00433555">
      <w:pPr>
        <w:numPr>
          <w:ilvl w:val="2"/>
          <w:numId w:val="1"/>
        </w:numPr>
        <w:ind w:left="2478" w:right="0" w:hanging="625"/>
      </w:pPr>
      <w:r>
        <w:t xml:space="preserve">Направляющая сторона обязуется при каждой передаче пакета электронных документов через информационную систему передачи, приема, хранения и первичной обработки информации в электронном виде по телекоммуникационным каналам связи с использованием электронной подписи, посредством интеграционных интерфейсов из учетных систем (1С, BIS3K, SAP, </w:t>
      </w:r>
      <w:proofErr w:type="spellStart"/>
      <w:r>
        <w:t>Oracle</w:t>
      </w:r>
      <w:proofErr w:type="spellEnd"/>
      <w:r>
        <w:t xml:space="preserve"> и т.д.),  указывать в поле «</w:t>
      </w:r>
      <w:proofErr w:type="spellStart"/>
      <w:r>
        <w:t>ДоговорНомер</w:t>
      </w:r>
      <w:proofErr w:type="spellEnd"/>
      <w:r>
        <w:t>»  блока «</w:t>
      </w:r>
      <w:proofErr w:type="spellStart"/>
      <w:r>
        <w:t>ИнфПолФХЖ</w:t>
      </w:r>
      <w:proofErr w:type="spellEnd"/>
      <w:r>
        <w:t>» или в поле «</w:t>
      </w:r>
      <w:proofErr w:type="spellStart"/>
      <w:r>
        <w:t>НомОсн</w:t>
      </w:r>
      <w:proofErr w:type="spellEnd"/>
      <w:r>
        <w:t>» блока «</w:t>
      </w:r>
      <w:proofErr w:type="spellStart"/>
      <w:r>
        <w:t>СвПродПер</w:t>
      </w:r>
      <w:proofErr w:type="spellEnd"/>
      <w:r>
        <w:t>» идентификатор карточки договора (системный номер Договора  в электронной системе документооборота ПАО «</w:t>
      </w:r>
      <w:r w:rsidR="000756AA">
        <w:t>Башинформсвязь</w:t>
      </w:r>
      <w:r>
        <w:t xml:space="preserve">») или номер Договора поставщика полностью соответствующий номеру отраженному в карточке договора. </w:t>
      </w:r>
    </w:p>
    <w:p w:rsidR="00FC6B59" w:rsidRDefault="00433555">
      <w:pPr>
        <w:numPr>
          <w:ilvl w:val="2"/>
          <w:numId w:val="1"/>
        </w:numPr>
        <w:ind w:left="2478" w:right="0" w:hanging="625"/>
      </w:pPr>
      <w:r>
        <w:t xml:space="preserve">Электронные первичные учетные документы, перечисленные в п. 2.1. Соглашения, передаются единым пакетом по каждой партии товаров, этапу работ/услуг. </w:t>
      </w:r>
    </w:p>
    <w:p w:rsidR="00FC6B59" w:rsidRDefault="00433555">
      <w:pPr>
        <w:spacing w:after="30" w:line="259" w:lineRule="auto"/>
        <w:ind w:left="1072" w:right="0" w:firstLine="0"/>
        <w:jc w:val="left"/>
      </w:pPr>
      <w:r>
        <w:t xml:space="preserve"> </w:t>
      </w:r>
    </w:p>
    <w:p w:rsidR="00FC6B59" w:rsidRDefault="00433555">
      <w:pPr>
        <w:spacing w:after="19" w:line="259" w:lineRule="auto"/>
        <w:ind w:left="423" w:right="0" w:hanging="10"/>
      </w:pPr>
      <w:r>
        <w:rPr>
          <w:b/>
        </w:rPr>
        <w:t>4.7.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Исходящий электронный документооборот. </w:t>
      </w:r>
    </w:p>
    <w:p w:rsidR="00FC6B59" w:rsidRDefault="00433555">
      <w:pPr>
        <w:numPr>
          <w:ilvl w:val="2"/>
          <w:numId w:val="6"/>
        </w:numPr>
        <w:ind w:right="0" w:hanging="625"/>
      </w:pPr>
      <w:r>
        <w:t xml:space="preserve">Датой выставления Получающей стороне документов в электронном виде по телекоммуникационным каналам связи считается дата поступления файла документа Оператору ЭД от </w:t>
      </w:r>
      <w:r w:rsidR="000756AA">
        <w:t>Башинформсвязь</w:t>
      </w:r>
      <w:r>
        <w:t xml:space="preserve">, указанная в подтверждении этого Оператора ЭД. Документ в электронном виде считается выставленным при условии, что в </w:t>
      </w:r>
      <w:r w:rsidR="000756AA">
        <w:t>Башинформсвязь</w:t>
      </w:r>
      <w:r>
        <w:t xml:space="preserve"> через Оператора ЭД пришло извещение Получающей стороны о получении файла документа, подписанное ЭП уполномоченного лица. </w:t>
      </w:r>
    </w:p>
    <w:p w:rsidR="00FC6B59" w:rsidRDefault="00433555">
      <w:pPr>
        <w:numPr>
          <w:ilvl w:val="2"/>
          <w:numId w:val="6"/>
        </w:numPr>
        <w:ind w:right="0" w:hanging="625"/>
      </w:pPr>
      <w:r>
        <w:t xml:space="preserve">Датой приема Получающей стороной счета-фактуры в электронном виде по телекоммуникационным каналам связи считается дата направления Оператору электронного документа счета-фактуры </w:t>
      </w:r>
      <w:r w:rsidR="000756AA">
        <w:t>Башинформсвязь</w:t>
      </w:r>
      <w:r>
        <w:t xml:space="preserve">, указанная в подтверждении Оператора электронного документооборота. Счет - фактура в электронном виде считается принятой Получающей стороной, если в адрес последней поступило подтверждение Оператора ЭД о получении счета-фактуры </w:t>
      </w:r>
      <w:r w:rsidR="000756AA">
        <w:t>Башинформсвязь</w:t>
      </w:r>
      <w:r>
        <w:t xml:space="preserve">, и при </w:t>
      </w:r>
      <w:r>
        <w:lastRenderedPageBreak/>
        <w:t xml:space="preserve">наличии извещения Получающей стороны извещения о приеме счета-фактуры </w:t>
      </w:r>
      <w:r w:rsidR="000756AA">
        <w:t>Башинформсвязь</w:t>
      </w:r>
      <w:r>
        <w:t xml:space="preserve">, подписанного ЭП уполномоченного лица и подтвержденного Оператором ЭД. </w:t>
      </w:r>
    </w:p>
    <w:p w:rsidR="00FC6B59" w:rsidRDefault="00433555">
      <w:pPr>
        <w:numPr>
          <w:ilvl w:val="2"/>
          <w:numId w:val="6"/>
        </w:numPr>
        <w:ind w:right="0" w:hanging="625"/>
      </w:pPr>
      <w:r>
        <w:t xml:space="preserve">Электронные первичные учетные документы, перечисленные в п. 2.1. Соглашения, передаются единым пакетом по каждой партии товаров, этапу работ/услуг. </w:t>
      </w:r>
    </w:p>
    <w:p w:rsidR="00FC6B59" w:rsidRDefault="00433555">
      <w:pPr>
        <w:spacing w:after="30" w:line="259" w:lineRule="auto"/>
        <w:ind w:left="1224" w:right="0" w:firstLine="0"/>
        <w:jc w:val="left"/>
      </w:pPr>
      <w:r>
        <w:t xml:space="preserve"> </w:t>
      </w:r>
    </w:p>
    <w:p w:rsidR="00FC6B59" w:rsidRDefault="00433555">
      <w:pPr>
        <w:numPr>
          <w:ilvl w:val="0"/>
          <w:numId w:val="1"/>
        </w:numPr>
        <w:spacing w:after="138" w:line="259" w:lineRule="auto"/>
        <w:ind w:right="0" w:firstLine="72"/>
      </w:pPr>
      <w:r>
        <w:rPr>
          <w:b/>
        </w:rPr>
        <w:t xml:space="preserve">Тестовый обмен документом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В целях проверки работоспособности и/или совместимости технических средств Сторон и/или Операторов ЭД Стороны договариваются о тестовом периоде, в течение которого передача документов в электронном виде дублируется бумажными экземплярами. Тестовый период устанавливается в течение 3-х месяцев с даты первого обмена документами в электронном виде.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Положительным результатом тестового обмена документами является налаженный процесс передачи документов в электронном виде, отсутствие ошибок и замечаний Сторон к процессу электронного документооборота.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В случае работоспособности и совместимости технических средств Сторон и/или Оператора ЭД Стороны прекращают дублировать электронный документооборот бумажными экземплярами документов.  </w:t>
      </w:r>
    </w:p>
    <w:p w:rsidR="00FC6B59" w:rsidRDefault="00433555">
      <w:pPr>
        <w:spacing w:after="27" w:line="259" w:lineRule="auto"/>
        <w:ind w:left="428" w:right="0" w:firstLine="0"/>
        <w:jc w:val="left"/>
      </w:pPr>
      <w:r>
        <w:t xml:space="preserve"> </w:t>
      </w:r>
    </w:p>
    <w:p w:rsidR="00FC6B59" w:rsidRDefault="00433555">
      <w:pPr>
        <w:numPr>
          <w:ilvl w:val="0"/>
          <w:numId w:val="1"/>
        </w:numPr>
        <w:spacing w:after="138" w:line="259" w:lineRule="auto"/>
        <w:ind w:right="0" w:firstLine="72"/>
      </w:pPr>
      <w:r>
        <w:rPr>
          <w:b/>
        </w:rPr>
        <w:t xml:space="preserve">Прочие условия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В случае,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 </w:t>
      </w:r>
    </w:p>
    <w:p w:rsidR="00FC6B59" w:rsidRDefault="00433555">
      <w:pPr>
        <w:numPr>
          <w:ilvl w:val="1"/>
          <w:numId w:val="1"/>
        </w:numPr>
        <w:ind w:right="0"/>
      </w:pPr>
      <w:r>
        <w:t xml:space="preserve"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пр.), Направляющая Сторона оформляет документы на бумажных носителях в письменном виде и Стороны считают их оригиналами.  </w:t>
      </w:r>
    </w:p>
    <w:sectPr w:rsidR="00FC6B59">
      <w:footerReference w:type="even" r:id="rId13"/>
      <w:footerReference w:type="default" r:id="rId14"/>
      <w:footerReference w:type="first" r:id="rId15"/>
      <w:footnotePr>
        <w:numRestart w:val="eachPage"/>
      </w:footnotePr>
      <w:pgSz w:w="11908" w:h="16836"/>
      <w:pgMar w:top="905" w:right="560" w:bottom="1261" w:left="98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7A0" w:rsidRDefault="007007A0">
      <w:pPr>
        <w:spacing w:after="0" w:line="240" w:lineRule="auto"/>
      </w:pPr>
      <w:r>
        <w:separator/>
      </w:r>
    </w:p>
  </w:endnote>
  <w:endnote w:type="continuationSeparator" w:id="0">
    <w:p w:rsidR="007007A0" w:rsidRDefault="0070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B59" w:rsidRDefault="00433555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C6B59" w:rsidRDefault="00433555">
    <w:pPr>
      <w:spacing w:after="0" w:line="259" w:lineRule="auto"/>
      <w:ind w:left="656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B59" w:rsidRDefault="00433555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C6B59" w:rsidRDefault="00433555">
    <w:pPr>
      <w:spacing w:after="0" w:line="259" w:lineRule="auto"/>
      <w:ind w:left="656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B59" w:rsidRDefault="00433555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C6B59" w:rsidRDefault="00433555">
    <w:pPr>
      <w:spacing w:after="0" w:line="259" w:lineRule="auto"/>
      <w:ind w:left="656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7A0" w:rsidRDefault="007007A0">
      <w:pPr>
        <w:spacing w:after="0" w:line="300" w:lineRule="auto"/>
        <w:ind w:left="656" w:right="0" w:firstLine="0"/>
      </w:pPr>
      <w:r>
        <w:separator/>
      </w:r>
    </w:p>
  </w:footnote>
  <w:footnote w:type="continuationSeparator" w:id="0">
    <w:p w:rsidR="007007A0" w:rsidRDefault="007007A0">
      <w:pPr>
        <w:spacing w:after="0" w:line="300" w:lineRule="auto"/>
        <w:ind w:left="656" w:right="0" w:firstLine="0"/>
      </w:pPr>
      <w:r>
        <w:continuationSeparator/>
      </w:r>
    </w:p>
  </w:footnote>
  <w:footnote w:id="1">
    <w:p w:rsidR="00FC6B59" w:rsidRDefault="00433555">
      <w:pPr>
        <w:pStyle w:val="footnotedescription"/>
      </w:pPr>
      <w:r>
        <w:rPr>
          <w:rStyle w:val="footnotemark"/>
        </w:rPr>
        <w:footnoteRef/>
      </w:r>
      <w:r>
        <w:t xml:space="preserve"> Под рабочими днями понимаются дни, не являющиеся выходными и праздничными днями по законодательству места осуществления деятельности Получающей Стороны.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447C"/>
    <w:multiLevelType w:val="multilevel"/>
    <w:tmpl w:val="1820CE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6403C9"/>
    <w:multiLevelType w:val="hybridMultilevel"/>
    <w:tmpl w:val="A60EEFF8"/>
    <w:lvl w:ilvl="0" w:tplc="C518E1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A1CD8">
      <w:start w:val="1"/>
      <w:numFmt w:val="bullet"/>
      <w:lvlText w:val="o"/>
      <w:lvlJc w:val="left"/>
      <w:pPr>
        <w:ind w:left="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2EA0">
      <w:start w:val="1"/>
      <w:numFmt w:val="bullet"/>
      <w:lvlText w:val="▪"/>
      <w:lvlJc w:val="left"/>
      <w:pPr>
        <w:ind w:left="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CCF84">
      <w:start w:val="1"/>
      <w:numFmt w:val="bullet"/>
      <w:lvlRestart w:val="0"/>
      <w:lvlText w:val="•"/>
      <w:lvlJc w:val="left"/>
      <w:pPr>
        <w:ind w:left="1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2A11A">
      <w:start w:val="1"/>
      <w:numFmt w:val="bullet"/>
      <w:lvlText w:val="o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ECD498">
      <w:start w:val="1"/>
      <w:numFmt w:val="bullet"/>
      <w:lvlText w:val="▪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EC794">
      <w:start w:val="1"/>
      <w:numFmt w:val="bullet"/>
      <w:lvlText w:val="•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88F78">
      <w:start w:val="1"/>
      <w:numFmt w:val="bullet"/>
      <w:lvlText w:val="o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2652C">
      <w:start w:val="1"/>
      <w:numFmt w:val="bullet"/>
      <w:lvlText w:val="▪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679BF"/>
    <w:multiLevelType w:val="hybridMultilevel"/>
    <w:tmpl w:val="B1128ECC"/>
    <w:lvl w:ilvl="0" w:tplc="A41414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014">
      <w:start w:val="1"/>
      <w:numFmt w:val="bullet"/>
      <w:lvlText w:val="o"/>
      <w:lvlJc w:val="left"/>
      <w:pPr>
        <w:ind w:left="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8F6BC">
      <w:start w:val="1"/>
      <w:numFmt w:val="bullet"/>
      <w:lvlText w:val="▪"/>
      <w:lvlJc w:val="left"/>
      <w:pPr>
        <w:ind w:left="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2CBE6">
      <w:start w:val="1"/>
      <w:numFmt w:val="bullet"/>
      <w:lvlRestart w:val="0"/>
      <w:lvlText w:val="•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6C51E">
      <w:start w:val="1"/>
      <w:numFmt w:val="bullet"/>
      <w:lvlText w:val="o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0B780">
      <w:start w:val="1"/>
      <w:numFmt w:val="bullet"/>
      <w:lvlText w:val="▪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92807A">
      <w:start w:val="1"/>
      <w:numFmt w:val="bullet"/>
      <w:lvlText w:val="•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8D860">
      <w:start w:val="1"/>
      <w:numFmt w:val="bullet"/>
      <w:lvlText w:val="o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C9F92">
      <w:start w:val="1"/>
      <w:numFmt w:val="bullet"/>
      <w:lvlText w:val="▪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D57CD"/>
    <w:multiLevelType w:val="hybridMultilevel"/>
    <w:tmpl w:val="2F2E6376"/>
    <w:lvl w:ilvl="0" w:tplc="16D40C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675AC">
      <w:start w:val="1"/>
      <w:numFmt w:val="bullet"/>
      <w:lvlText w:val="o"/>
      <w:lvlJc w:val="left"/>
      <w:pPr>
        <w:ind w:left="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84D3E">
      <w:start w:val="1"/>
      <w:numFmt w:val="bullet"/>
      <w:lvlText w:val="▪"/>
      <w:lvlJc w:val="left"/>
      <w:pPr>
        <w:ind w:left="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8383C">
      <w:start w:val="1"/>
      <w:numFmt w:val="bullet"/>
      <w:lvlRestart w:val="0"/>
      <w:lvlText w:val="•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ED244">
      <w:start w:val="1"/>
      <w:numFmt w:val="bullet"/>
      <w:lvlText w:val="o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07186">
      <w:start w:val="1"/>
      <w:numFmt w:val="bullet"/>
      <w:lvlText w:val="▪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24886">
      <w:start w:val="1"/>
      <w:numFmt w:val="bullet"/>
      <w:lvlText w:val="•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42200">
      <w:start w:val="1"/>
      <w:numFmt w:val="bullet"/>
      <w:lvlText w:val="o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0159E">
      <w:start w:val="1"/>
      <w:numFmt w:val="bullet"/>
      <w:lvlText w:val="▪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3108EF"/>
    <w:multiLevelType w:val="hybridMultilevel"/>
    <w:tmpl w:val="E6CE2E54"/>
    <w:lvl w:ilvl="0" w:tplc="B9C440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6977E">
      <w:start w:val="1"/>
      <w:numFmt w:val="bullet"/>
      <w:lvlText w:val="o"/>
      <w:lvlJc w:val="left"/>
      <w:pPr>
        <w:ind w:left="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E893E">
      <w:start w:val="1"/>
      <w:numFmt w:val="bullet"/>
      <w:lvlText w:val="▪"/>
      <w:lvlJc w:val="left"/>
      <w:pPr>
        <w:ind w:left="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E5D30">
      <w:start w:val="1"/>
      <w:numFmt w:val="bullet"/>
      <w:lvlRestart w:val="0"/>
      <w:lvlText w:val="•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CC704">
      <w:start w:val="1"/>
      <w:numFmt w:val="bullet"/>
      <w:lvlText w:val="o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9C7EA0">
      <w:start w:val="1"/>
      <w:numFmt w:val="bullet"/>
      <w:lvlText w:val="▪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E9392">
      <w:start w:val="1"/>
      <w:numFmt w:val="bullet"/>
      <w:lvlText w:val="•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0CF6E">
      <w:start w:val="1"/>
      <w:numFmt w:val="bullet"/>
      <w:lvlText w:val="o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A308C">
      <w:start w:val="1"/>
      <w:numFmt w:val="bullet"/>
      <w:lvlText w:val="▪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7804B3"/>
    <w:multiLevelType w:val="multilevel"/>
    <w:tmpl w:val="E72896DA"/>
    <w:lvl w:ilvl="0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6615DE"/>
    <w:multiLevelType w:val="multilevel"/>
    <w:tmpl w:val="3CECB7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59"/>
    <w:rsid w:val="000756AA"/>
    <w:rsid w:val="00433555"/>
    <w:rsid w:val="00566A86"/>
    <w:rsid w:val="007007A0"/>
    <w:rsid w:val="0083235F"/>
    <w:rsid w:val="00D93288"/>
    <w:rsid w:val="00FA2B96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35A"/>
  <w15:docId w15:val="{EAF178F9-BDC3-414D-AE04-FA4FA848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3" w:line="268" w:lineRule="auto"/>
      <w:ind w:left="144" w:right="1" w:firstLine="4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300" w:lineRule="auto"/>
      <w:ind w:left="65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896E988B41F25142C2818B5C65F4A832CA2B78B7D8C4889B15BC5A7E5F9A4F8685935F0DB9C9D3YAAC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896E988B41F25142C2818B5C65F4A832CA2B78B7D8C4889B15BC5A7E5F9A4F8685935F0DB9C9D3YAACK" TargetMode="External"/><Relationship Id="rId12" Type="http://schemas.openxmlformats.org/officeDocument/2006/relationships/hyperlink" Target="consultantplus://offline/ref=8C896E988B41F25142C2818B5C65F4A832CA2B78B7D8C4889B15BC5A7E5F9A4F8685935F0DB9C9D3YAAC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896E988B41F25142C2818B5C65F4A832CA2B78B7D8C4889B15BC5A7E5F9A4F8685935F0DB9C9D3YAAC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8C896E988B41F25142C2818B5C65F4A832CA2B78B7D8C4889B15BC5A7E5F9A4F8685935F0DB9C9D3YAA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896E988B41F25142C2818B5C65F4A832CA2B78B7D8C4889B15BC5A7E5F9A4F8685935F0DB9C9D3YAAC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Олеся</dc:creator>
  <cp:keywords/>
  <cp:lastModifiedBy>Кондраков Дмитрий Леонидович</cp:lastModifiedBy>
  <cp:revision>3</cp:revision>
  <dcterms:created xsi:type="dcterms:W3CDTF">2024-02-22T04:57:00Z</dcterms:created>
  <dcterms:modified xsi:type="dcterms:W3CDTF">2024-02-22T05:12:00Z</dcterms:modified>
</cp:coreProperties>
</file>